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48599311" w14:textId="5503EB5E" w:rsidR="00EB5A1E" w:rsidRDefault="00AF5454" w:rsidP="004963D1">
      <w:pPr>
        <w:spacing w:after="0" w:line="240" w:lineRule="auto"/>
        <w:jc w:val="center"/>
        <w:rPr>
          <w:rFonts w:ascii="Arial" w:hAnsi="Arial" w:cs="Arial"/>
          <w:b/>
          <w:sz w:val="20"/>
        </w:rPr>
      </w:pPr>
      <w:r w:rsidRPr="00452F2E">
        <w:rPr>
          <w:rFonts w:ascii="Arial" w:hAnsi="Arial" w:cs="Arial"/>
          <w:b/>
          <w:sz w:val="20"/>
        </w:rPr>
        <w:t>REQUIREMENTS FOR SUPPLIERS</w:t>
      </w:r>
    </w:p>
    <w:p w14:paraId="6D0DD152" w14:textId="77777777" w:rsidR="00EB5A1E" w:rsidRDefault="00EB5A1E" w:rsidP="004963D1">
      <w:pPr>
        <w:spacing w:after="0" w:line="240" w:lineRule="auto"/>
        <w:jc w:val="center"/>
        <w:rPr>
          <w:rFonts w:ascii="Arial" w:hAnsi="Arial" w:cs="Arial"/>
          <w:b/>
          <w:sz w:val="20"/>
        </w:rPr>
      </w:pPr>
    </w:p>
    <w:p w14:paraId="00128409" w14:textId="18D25D22"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GROUNDS FOR EXCLUSION</w:t>
      </w:r>
    </w:p>
    <w:p w14:paraId="6858B2AD" w14:textId="594BB27F" w:rsidR="00E72DE2" w:rsidRPr="00452F2E" w:rsidRDefault="00E72DE2" w:rsidP="00EB5A1E">
      <w:pPr>
        <w:spacing w:after="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The Supplier has infringed at least one of the obligations referred to in Article 17(2)(2) of the LPP in the area of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583AF8F8" w14:textId="77777777" w:rsidR="00EB5A1E" w:rsidRDefault="00EB5A1E">
      <w:pPr>
        <w:rPr>
          <w:rFonts w:ascii="Arial" w:hAnsi="Arial" w:cs="Arial"/>
          <w:b/>
          <w:sz w:val="20"/>
        </w:rPr>
      </w:pPr>
      <w:r>
        <w:rPr>
          <w:rFonts w:ascii="Arial" w:hAnsi="Arial" w:cs="Arial"/>
          <w:b/>
          <w:sz w:val="20"/>
        </w:rPr>
        <w:br w:type="page"/>
      </w:r>
    </w:p>
    <w:p w14:paraId="17DADA04" w14:textId="3B918227"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600"/>
        <w:gridCol w:w="5882"/>
        <w:gridCol w:w="2546"/>
      </w:tblGrid>
      <w:tr w:rsidR="00EB5A1E" w14:paraId="2F377722" w14:textId="77777777" w:rsidTr="4DEB2B4B">
        <w:trPr>
          <w:tblHeader/>
        </w:trPr>
        <w:tc>
          <w:tcPr>
            <w:tcW w:w="704" w:type="dxa"/>
            <w:shd w:val="clear" w:color="auto" w:fill="DBE5F1"/>
            <w:vAlign w:val="center"/>
          </w:tcPr>
          <w:p w14:paraId="041E0BA4" w14:textId="77777777" w:rsidR="00EB5A1E" w:rsidRDefault="00EB5A1E" w:rsidP="005A0E4D">
            <w:pPr>
              <w:jc w:val="center"/>
              <w:rPr>
                <w:rFonts w:ascii="Arial" w:hAnsi="Arial" w:cs="Arial"/>
                <w:b/>
                <w:bCs/>
                <w:sz w:val="20"/>
                <w:szCs w:val="20"/>
              </w:rPr>
            </w:pPr>
            <w:r>
              <w:rPr>
                <w:rFonts w:ascii="Arial" w:hAnsi="Arial" w:cs="Arial"/>
                <w:b/>
                <w:bCs/>
                <w:sz w:val="20"/>
                <w:szCs w:val="20"/>
              </w:rPr>
              <w:t>No.</w:t>
            </w:r>
          </w:p>
        </w:tc>
        <w:tc>
          <w:tcPr>
            <w:tcW w:w="5600" w:type="dxa"/>
            <w:shd w:val="clear" w:color="auto" w:fill="DBE5F1"/>
            <w:vAlign w:val="center"/>
          </w:tcPr>
          <w:p w14:paraId="0FB13FC3" w14:textId="77777777" w:rsidR="00EB5A1E" w:rsidRPr="00366910" w:rsidRDefault="00EB5A1E" w:rsidP="005A0E4D">
            <w:pPr>
              <w:jc w:val="center"/>
              <w:rPr>
                <w:rFonts w:ascii="Arial" w:hAnsi="Arial" w:cs="Arial"/>
                <w:b/>
                <w:bCs/>
                <w:sz w:val="20"/>
                <w:szCs w:val="20"/>
              </w:rPr>
            </w:pPr>
            <w:r w:rsidRPr="00366910">
              <w:rPr>
                <w:rFonts w:ascii="Arial" w:hAnsi="Arial" w:cs="Arial"/>
                <w:b/>
                <w:bCs/>
                <w:sz w:val="20"/>
                <w:szCs w:val="20"/>
              </w:rPr>
              <w:t>Qualification Requirements</w:t>
            </w:r>
          </w:p>
        </w:tc>
        <w:tc>
          <w:tcPr>
            <w:tcW w:w="5882" w:type="dxa"/>
            <w:shd w:val="clear" w:color="auto" w:fill="DBE5F1"/>
            <w:vAlign w:val="center"/>
          </w:tcPr>
          <w:p w14:paraId="1DE7E3A0" w14:textId="77777777" w:rsidR="00EB5A1E" w:rsidRPr="00164303" w:rsidRDefault="00EB5A1E" w:rsidP="005A0E4D">
            <w:pPr>
              <w:jc w:val="center"/>
              <w:rPr>
                <w:rFonts w:ascii="Arial" w:hAnsi="Arial" w:cs="Arial"/>
                <w:b/>
                <w:bCs/>
                <w:sz w:val="20"/>
                <w:szCs w:val="20"/>
              </w:rPr>
            </w:pPr>
            <w:r w:rsidRPr="00366910">
              <w:rPr>
                <w:rFonts w:ascii="Arial" w:hAnsi="Arial" w:cs="Arial"/>
                <w:b/>
                <w:bCs/>
                <w:sz w:val="20"/>
                <w:szCs w:val="20"/>
              </w:rPr>
              <w:t xml:space="preserve">Documents Evidencing Compliance with Qualification </w:t>
            </w:r>
            <w:r w:rsidRPr="00164303">
              <w:rPr>
                <w:rFonts w:ascii="Arial" w:hAnsi="Arial" w:cs="Arial"/>
                <w:b/>
                <w:bCs/>
                <w:sz w:val="20"/>
                <w:szCs w:val="20"/>
              </w:rPr>
              <w:t>Requirements</w:t>
            </w:r>
          </w:p>
          <w:p w14:paraId="6414250C" w14:textId="77777777" w:rsidR="00EB5A1E" w:rsidRPr="00366910" w:rsidRDefault="00EB5A1E" w:rsidP="005A0E4D">
            <w:pPr>
              <w:jc w:val="center"/>
              <w:rPr>
                <w:rFonts w:ascii="Arial" w:hAnsi="Arial" w:cs="Arial"/>
                <w:i/>
                <w:iCs/>
                <w:sz w:val="20"/>
                <w:szCs w:val="20"/>
              </w:rPr>
            </w:pPr>
            <w:r w:rsidRPr="00164303">
              <w:rPr>
                <w:rFonts w:ascii="Arial" w:hAnsi="Arial" w:cs="Arial"/>
                <w:i/>
                <w:iCs/>
                <w:sz w:val="20"/>
                <w:szCs w:val="20"/>
              </w:rPr>
              <w:t>(the documents must be valid on the date of submission of the application (e.g. certificates, attestations). Copies of these documents shall be submitted, or references shall be provided to national databases in any Member State to which the Contracting Authority will have direct and free-of-charge access in order to review the required documents and/or information)</w:t>
            </w:r>
          </w:p>
        </w:tc>
        <w:tc>
          <w:tcPr>
            <w:tcW w:w="2546" w:type="dxa"/>
            <w:shd w:val="clear" w:color="auto" w:fill="DBE5F1"/>
            <w:vAlign w:val="center"/>
          </w:tcPr>
          <w:p w14:paraId="73DE38D7" w14:textId="77777777" w:rsidR="00EB5A1E" w:rsidRPr="00366910" w:rsidRDefault="00EB5A1E" w:rsidP="005A0E4D">
            <w:pPr>
              <w:jc w:val="center"/>
              <w:rPr>
                <w:rFonts w:ascii="Arial" w:hAnsi="Arial" w:cs="Arial"/>
                <w:b/>
                <w:bCs/>
                <w:sz w:val="20"/>
                <w:szCs w:val="20"/>
              </w:rPr>
            </w:pPr>
            <w:r w:rsidRPr="00366910">
              <w:rPr>
                <w:rFonts w:ascii="Arial" w:hAnsi="Arial" w:cs="Arial"/>
                <w:b/>
                <w:bCs/>
                <w:sz w:val="20"/>
                <w:szCs w:val="20"/>
              </w:rPr>
              <w:t>Additional Information</w:t>
            </w:r>
          </w:p>
        </w:tc>
      </w:tr>
      <w:tr w:rsidR="00EB5A1E" w:rsidRPr="00FE5275" w14:paraId="113EE433" w14:textId="77777777" w:rsidTr="4DEB2B4B">
        <w:tc>
          <w:tcPr>
            <w:tcW w:w="704" w:type="dxa"/>
          </w:tcPr>
          <w:p w14:paraId="7DE223E5" w14:textId="77777777" w:rsidR="00EB5A1E" w:rsidRPr="00FE5275" w:rsidRDefault="00EB5A1E" w:rsidP="00EB5A1E">
            <w:pPr>
              <w:pStyle w:val="ListParagraph"/>
              <w:numPr>
                <w:ilvl w:val="0"/>
                <w:numId w:val="15"/>
              </w:numPr>
              <w:ind w:left="0" w:firstLine="0"/>
              <w:rPr>
                <w:rFonts w:ascii="Arial" w:hAnsi="Arial" w:cs="Arial"/>
                <w:sz w:val="20"/>
                <w:szCs w:val="20"/>
              </w:rPr>
            </w:pPr>
          </w:p>
        </w:tc>
        <w:tc>
          <w:tcPr>
            <w:tcW w:w="5600" w:type="dxa"/>
          </w:tcPr>
          <w:p w14:paraId="3E3B5908" w14:textId="67817ADE" w:rsidR="00EB5A1E" w:rsidRPr="0045630C" w:rsidRDefault="00EB5A1E" w:rsidP="0762B56E">
            <w:pPr>
              <w:spacing w:before="60" w:after="60"/>
              <w:jc w:val="both"/>
              <w:rPr>
                <w:rFonts w:asciiTheme="minorBidi" w:hAnsiTheme="minorBidi"/>
                <w:sz w:val="20"/>
                <w:szCs w:val="20"/>
              </w:rPr>
            </w:pPr>
            <w:r w:rsidRPr="4DEB2B4B">
              <w:rPr>
                <w:rFonts w:asciiTheme="minorBidi" w:hAnsiTheme="minorBidi"/>
                <w:sz w:val="20"/>
                <w:szCs w:val="20"/>
              </w:rPr>
              <w:t>The Supplier, within the last 4 (four) years prior to the</w:t>
            </w:r>
            <w:r w:rsidR="3EE79DA7" w:rsidRPr="4DEB2B4B">
              <w:rPr>
                <w:rFonts w:asciiTheme="minorBidi" w:hAnsiTheme="minorBidi"/>
                <w:sz w:val="20"/>
                <w:szCs w:val="20"/>
              </w:rPr>
              <w:t xml:space="preserve"> initial</w:t>
            </w:r>
            <w:r w:rsidRPr="4DEB2B4B">
              <w:rPr>
                <w:rFonts w:asciiTheme="minorBidi" w:hAnsiTheme="minorBidi"/>
                <w:sz w:val="20"/>
                <w:szCs w:val="20"/>
              </w:rPr>
              <w:t xml:space="preserve"> tender submission deadline, must have successfully completed* at least 1 (one) C-level recruitment assignment for a client operating in the European region and employing not less than 500 employees, covering </w:t>
            </w:r>
            <w:r w:rsidR="00F50D7A">
              <w:rPr>
                <w:rFonts w:asciiTheme="minorBidi" w:hAnsiTheme="minorBidi"/>
                <w:sz w:val="20"/>
                <w:szCs w:val="20"/>
              </w:rPr>
              <w:t>each</w:t>
            </w:r>
            <w:r w:rsidR="00F50D7A" w:rsidRPr="4DEB2B4B">
              <w:rPr>
                <w:rFonts w:asciiTheme="minorBidi" w:hAnsiTheme="minorBidi"/>
                <w:sz w:val="20"/>
                <w:szCs w:val="20"/>
              </w:rPr>
              <w:t xml:space="preserve"> </w:t>
            </w:r>
            <w:r w:rsidRPr="4DEB2B4B">
              <w:rPr>
                <w:rFonts w:asciiTheme="minorBidi" w:hAnsiTheme="minorBidi"/>
                <w:sz w:val="20"/>
                <w:szCs w:val="20"/>
              </w:rPr>
              <w:t>of the following business areas:</w:t>
            </w:r>
          </w:p>
          <w:p w14:paraId="355567E1" w14:textId="49703B41" w:rsidR="00EB5A1E" w:rsidRPr="0045630C" w:rsidRDefault="00EB5A1E" w:rsidP="00EB5A1E">
            <w:pPr>
              <w:pStyle w:val="ListParagraph"/>
              <w:numPr>
                <w:ilvl w:val="0"/>
                <w:numId w:val="25"/>
              </w:numPr>
              <w:spacing w:before="120" w:line="256" w:lineRule="auto"/>
              <w:jc w:val="both"/>
              <w:rPr>
                <w:rFonts w:asciiTheme="minorBidi" w:hAnsiTheme="minorBidi"/>
                <w:lang w:val="en-US"/>
              </w:rPr>
            </w:pPr>
            <w:r w:rsidRPr="0045630C">
              <w:rPr>
                <w:rFonts w:asciiTheme="minorBidi" w:hAnsiTheme="minorBidi"/>
                <w:sz w:val="20"/>
                <w:szCs w:val="20"/>
                <w:lang w:val="en-US"/>
              </w:rPr>
              <w:t>Energy engineering</w:t>
            </w:r>
          </w:p>
          <w:p w14:paraId="287EEA72" w14:textId="66A5C516" w:rsidR="00EB5A1E" w:rsidRPr="0045630C" w:rsidRDefault="00EB5A1E" w:rsidP="00EB5A1E">
            <w:pPr>
              <w:pStyle w:val="ListParagraph"/>
              <w:numPr>
                <w:ilvl w:val="0"/>
                <w:numId w:val="25"/>
              </w:numPr>
              <w:spacing w:before="120" w:line="256" w:lineRule="auto"/>
              <w:jc w:val="both"/>
              <w:rPr>
                <w:rFonts w:asciiTheme="minorBidi" w:hAnsiTheme="minorBidi"/>
                <w:sz w:val="20"/>
                <w:szCs w:val="20"/>
                <w:lang w:val="lt-LT"/>
              </w:rPr>
            </w:pPr>
            <w:r w:rsidRPr="0045630C">
              <w:rPr>
                <w:rFonts w:asciiTheme="minorBidi" w:hAnsiTheme="minorBidi"/>
                <w:sz w:val="20"/>
                <w:szCs w:val="20"/>
              </w:rPr>
              <w:t>Energy trading</w:t>
            </w:r>
          </w:p>
          <w:p w14:paraId="27F4EABC" w14:textId="6A4378B4" w:rsidR="00EB5A1E" w:rsidRPr="0045630C" w:rsidRDefault="00EB5A1E" w:rsidP="00EB5A1E">
            <w:pPr>
              <w:pStyle w:val="ListParagraph"/>
              <w:numPr>
                <w:ilvl w:val="0"/>
                <w:numId w:val="25"/>
              </w:numPr>
              <w:spacing w:before="120" w:line="256" w:lineRule="auto"/>
              <w:jc w:val="both"/>
              <w:rPr>
                <w:rFonts w:asciiTheme="minorBidi" w:hAnsiTheme="minorBidi"/>
                <w:sz w:val="20"/>
                <w:szCs w:val="20"/>
              </w:rPr>
            </w:pPr>
            <w:r w:rsidRPr="0045630C">
              <w:rPr>
                <w:rFonts w:asciiTheme="minorBidi" w:hAnsiTheme="minorBidi"/>
                <w:sz w:val="20"/>
                <w:szCs w:val="20"/>
              </w:rPr>
              <w:t>Supply chain</w:t>
            </w:r>
          </w:p>
          <w:p w14:paraId="79DE0789" w14:textId="77777777" w:rsidR="00EB5A1E" w:rsidRPr="0045630C" w:rsidRDefault="00EB5A1E" w:rsidP="00EB5A1E">
            <w:pPr>
              <w:spacing w:before="120"/>
              <w:jc w:val="both"/>
              <w:rPr>
                <w:rFonts w:asciiTheme="minorBidi" w:hAnsiTheme="minorBidi"/>
                <w:sz w:val="20"/>
                <w:szCs w:val="20"/>
              </w:rPr>
            </w:pPr>
          </w:p>
          <w:p w14:paraId="1E4DFF74" w14:textId="45B51940" w:rsidR="00EB5A1E" w:rsidRPr="00366910" w:rsidRDefault="00EB5A1E" w:rsidP="00EB5A1E">
            <w:pPr>
              <w:spacing w:before="120"/>
              <w:jc w:val="both"/>
              <w:rPr>
                <w:rFonts w:asciiTheme="minorBidi" w:hAnsiTheme="minorBidi"/>
                <w:sz w:val="20"/>
                <w:szCs w:val="20"/>
              </w:rPr>
            </w:pPr>
            <w:r w:rsidRPr="0045630C">
              <w:rPr>
                <w:rFonts w:asciiTheme="minorBidi" w:hAnsiTheme="minorBidi"/>
                <w:kern w:val="0"/>
                <w:sz w:val="20"/>
                <w:szCs w:val="20"/>
                <w14:ligatures w14:val="none"/>
              </w:rPr>
              <w:t xml:space="preserve">* </w:t>
            </w:r>
            <w:r w:rsidRPr="0045630C">
              <w:rPr>
                <w:rFonts w:asciiTheme="minorBidi" w:hAnsiTheme="minorBidi"/>
                <w:sz w:val="20"/>
                <w:szCs w:val="20"/>
              </w:rPr>
              <w:t>A recruitment assignment shall be considered successfully completed if an</w:t>
            </w:r>
            <w:r w:rsidRPr="00366910">
              <w:rPr>
                <w:rFonts w:asciiTheme="minorBidi" w:hAnsiTheme="minorBidi"/>
                <w:sz w:val="20"/>
                <w:szCs w:val="20"/>
              </w:rPr>
              <w:t xml:space="preserve"> employment contract has been signed with the selected candidate</w:t>
            </w:r>
            <w:r>
              <w:rPr>
                <w:rFonts w:asciiTheme="minorBidi" w:hAnsiTheme="minorBidi"/>
                <w:kern w:val="0"/>
                <w:sz w:val="20"/>
                <w:szCs w:val="20"/>
                <w14:ligatures w14:val="none"/>
              </w:rPr>
              <w:t>.</w:t>
            </w:r>
          </w:p>
        </w:tc>
        <w:tc>
          <w:tcPr>
            <w:tcW w:w="5882" w:type="dxa"/>
          </w:tcPr>
          <w:p w14:paraId="314DBD7D" w14:textId="77777777" w:rsidR="00EB5A1E" w:rsidRDefault="00EB5A1E" w:rsidP="005A0E4D">
            <w:pPr>
              <w:spacing w:before="60" w:after="60"/>
              <w:ind w:left="34"/>
              <w:jc w:val="both"/>
              <w:rPr>
                <w:rFonts w:asciiTheme="minorBidi" w:hAnsiTheme="minorBidi"/>
                <w:sz w:val="20"/>
                <w:szCs w:val="20"/>
              </w:rPr>
            </w:pPr>
            <w:r w:rsidRPr="00EC3B5E">
              <w:rPr>
                <w:rFonts w:asciiTheme="minorBidi" w:hAnsiTheme="minorBidi"/>
                <w:sz w:val="20"/>
                <w:szCs w:val="20"/>
              </w:rPr>
              <w:t>The following documents shall be submitted:</w:t>
            </w:r>
          </w:p>
          <w:p w14:paraId="5B527B4D" w14:textId="77777777" w:rsidR="0045630C" w:rsidRPr="00EC3B5E" w:rsidRDefault="0045630C" w:rsidP="005A0E4D">
            <w:pPr>
              <w:spacing w:before="60" w:after="60"/>
              <w:ind w:left="34"/>
              <w:jc w:val="both"/>
              <w:rPr>
                <w:rFonts w:asciiTheme="minorBidi" w:hAnsiTheme="minorBidi"/>
                <w:sz w:val="20"/>
                <w:szCs w:val="20"/>
              </w:rPr>
            </w:pPr>
          </w:p>
          <w:p w14:paraId="0E6B2EAB" w14:textId="227A7F2C" w:rsidR="00EB5A1E" w:rsidRPr="00EC3B5E" w:rsidRDefault="0045630C" w:rsidP="0045630C">
            <w:pPr>
              <w:spacing w:before="60" w:after="60"/>
              <w:jc w:val="both"/>
              <w:rPr>
                <w:rFonts w:asciiTheme="minorBidi" w:hAnsiTheme="minorBidi"/>
                <w:sz w:val="20"/>
                <w:szCs w:val="20"/>
              </w:rPr>
            </w:pPr>
            <w:r>
              <w:rPr>
                <w:rFonts w:asciiTheme="minorBidi" w:hAnsiTheme="minorBidi"/>
                <w:sz w:val="20"/>
                <w:szCs w:val="20"/>
              </w:rPr>
              <w:t xml:space="preserve">1) </w:t>
            </w:r>
            <w:r w:rsidR="00EB5A1E" w:rsidRPr="00EC3B5E">
              <w:rPr>
                <w:rFonts w:asciiTheme="minorBidi" w:hAnsiTheme="minorBidi"/>
                <w:sz w:val="20"/>
                <w:szCs w:val="20"/>
              </w:rPr>
              <w:t xml:space="preserve">A completed Annex to the </w:t>
            </w:r>
            <w:r>
              <w:rPr>
                <w:rFonts w:asciiTheme="minorBidi" w:hAnsiTheme="minorBidi"/>
                <w:sz w:val="20"/>
                <w:szCs w:val="20"/>
              </w:rPr>
              <w:t>SPC</w:t>
            </w:r>
            <w:r w:rsidR="00EB5A1E" w:rsidRPr="00EC3B5E">
              <w:rPr>
                <w:rFonts w:asciiTheme="minorBidi" w:hAnsiTheme="minorBidi"/>
                <w:sz w:val="20"/>
                <w:szCs w:val="20"/>
              </w:rPr>
              <w:t xml:space="preserve"> “List of Recruitment Assignments Completed by the Supplier”, indicating the client for whom the recruitment assignment was performed, the completion date of the recruitment assignment, the position title, and the functional area of the position (one of the specified areas shall be indicated</w:t>
            </w:r>
            <w:r w:rsidR="00EB5A1E">
              <w:rPr>
                <w:rFonts w:asciiTheme="minorBidi" w:hAnsiTheme="minorBidi"/>
                <w:sz w:val="20"/>
                <w:szCs w:val="20"/>
              </w:rPr>
              <w:t xml:space="preserve"> – energy engineering, energy trading or supply chain)</w:t>
            </w:r>
          </w:p>
          <w:p w14:paraId="0E6B7332" w14:textId="77777777" w:rsidR="0045630C" w:rsidRDefault="0045630C" w:rsidP="0045630C">
            <w:pPr>
              <w:spacing w:before="60" w:after="60"/>
              <w:jc w:val="both"/>
              <w:rPr>
                <w:rFonts w:asciiTheme="minorBidi" w:hAnsiTheme="minorBidi"/>
                <w:sz w:val="20"/>
                <w:szCs w:val="20"/>
              </w:rPr>
            </w:pPr>
          </w:p>
          <w:p w14:paraId="40EA09D2" w14:textId="6991836A" w:rsidR="00EB5A1E" w:rsidRPr="00EC3B5E" w:rsidRDefault="00EB5A1E" w:rsidP="0045630C">
            <w:pPr>
              <w:spacing w:before="60" w:after="60"/>
              <w:jc w:val="both"/>
              <w:rPr>
                <w:rFonts w:asciiTheme="minorBidi" w:hAnsiTheme="minorBidi"/>
                <w:sz w:val="20"/>
                <w:szCs w:val="20"/>
              </w:rPr>
            </w:pPr>
            <w:r w:rsidRPr="00EC3B5E">
              <w:rPr>
                <w:rFonts w:asciiTheme="minorBidi" w:hAnsiTheme="minorBidi"/>
                <w:sz w:val="20"/>
                <w:szCs w:val="20"/>
              </w:rPr>
              <w:t>Notes:</w:t>
            </w:r>
          </w:p>
          <w:p w14:paraId="6D87A3DD" w14:textId="40B393AA" w:rsidR="00EB5A1E" w:rsidRPr="00A94DBE" w:rsidRDefault="0045630C" w:rsidP="005A0E4D">
            <w:pPr>
              <w:spacing w:before="60" w:after="60"/>
              <w:jc w:val="both"/>
              <w:rPr>
                <w:rFonts w:asciiTheme="minorBidi" w:hAnsiTheme="minorBidi"/>
                <w:sz w:val="20"/>
                <w:szCs w:val="20"/>
              </w:rPr>
            </w:pPr>
            <w:r>
              <w:rPr>
                <w:rFonts w:asciiTheme="minorBidi" w:hAnsiTheme="minorBidi"/>
                <w:sz w:val="20"/>
                <w:szCs w:val="20"/>
              </w:rPr>
              <w:t xml:space="preserve">- </w:t>
            </w:r>
            <w:r w:rsidR="00EB5A1E" w:rsidRPr="00EC3B5E">
              <w:rPr>
                <w:rFonts w:asciiTheme="minorBidi" w:hAnsiTheme="minorBidi"/>
                <w:sz w:val="20"/>
                <w:szCs w:val="20"/>
              </w:rPr>
              <w:t xml:space="preserve">During the procurement procedure, the </w:t>
            </w:r>
            <w:r w:rsidR="0064585E">
              <w:rPr>
                <w:rFonts w:asciiTheme="minorBidi" w:hAnsiTheme="minorBidi"/>
                <w:sz w:val="20"/>
                <w:szCs w:val="20"/>
              </w:rPr>
              <w:t>Buyer</w:t>
            </w:r>
            <w:r w:rsidR="0064585E" w:rsidRPr="00EC3B5E">
              <w:rPr>
                <w:rFonts w:asciiTheme="minorBidi" w:hAnsiTheme="minorBidi"/>
                <w:sz w:val="20"/>
                <w:szCs w:val="20"/>
              </w:rPr>
              <w:t xml:space="preserve"> </w:t>
            </w:r>
            <w:r w:rsidR="00EB5A1E" w:rsidRPr="00EC3B5E">
              <w:rPr>
                <w:rFonts w:asciiTheme="minorBidi" w:hAnsiTheme="minorBidi"/>
                <w:sz w:val="20"/>
                <w:szCs w:val="20"/>
              </w:rPr>
              <w:t>may request additional documents evidencing the stated facts.</w:t>
            </w:r>
          </w:p>
        </w:tc>
        <w:tc>
          <w:tcPr>
            <w:tcW w:w="2546" w:type="dxa"/>
          </w:tcPr>
          <w:p w14:paraId="07A648AE" w14:textId="77777777" w:rsidR="00EB5A1E" w:rsidRPr="00366910" w:rsidRDefault="00EB5A1E" w:rsidP="005A0E4D">
            <w:pPr>
              <w:jc w:val="both"/>
              <w:rPr>
                <w:rFonts w:ascii="Arial" w:hAnsi="Arial" w:cs="Arial"/>
                <w:sz w:val="20"/>
                <w:szCs w:val="20"/>
              </w:rPr>
            </w:pPr>
          </w:p>
        </w:tc>
      </w:tr>
      <w:tr w:rsidR="00EB5A1E" w:rsidRPr="00FE5275" w14:paraId="5093138E" w14:textId="77777777" w:rsidTr="4DEB2B4B">
        <w:tc>
          <w:tcPr>
            <w:tcW w:w="704" w:type="dxa"/>
            <w:tcBorders>
              <w:bottom w:val="single" w:sz="4" w:space="0" w:color="auto"/>
            </w:tcBorders>
          </w:tcPr>
          <w:p w14:paraId="34C539B7" w14:textId="77777777" w:rsidR="00EB5A1E" w:rsidRPr="00FE5275" w:rsidRDefault="00EB5A1E" w:rsidP="00EB5A1E">
            <w:pPr>
              <w:pStyle w:val="ListParagraph"/>
              <w:numPr>
                <w:ilvl w:val="0"/>
                <w:numId w:val="15"/>
              </w:numPr>
              <w:ind w:left="0" w:firstLine="0"/>
              <w:rPr>
                <w:rFonts w:ascii="Arial" w:hAnsi="Arial" w:cs="Arial"/>
                <w:sz w:val="20"/>
                <w:szCs w:val="20"/>
              </w:rPr>
            </w:pPr>
          </w:p>
        </w:tc>
        <w:tc>
          <w:tcPr>
            <w:tcW w:w="5600" w:type="dxa"/>
            <w:tcBorders>
              <w:bottom w:val="single" w:sz="4" w:space="0" w:color="auto"/>
            </w:tcBorders>
          </w:tcPr>
          <w:p w14:paraId="0D43FC5F" w14:textId="77777777" w:rsidR="00EB5A1E" w:rsidRPr="003E3313" w:rsidRDefault="00EB5A1E" w:rsidP="005A0E4D">
            <w:pPr>
              <w:contextualSpacing/>
              <w:jc w:val="both"/>
              <w:rPr>
                <w:rFonts w:asciiTheme="minorBidi" w:hAnsiTheme="minorBidi"/>
                <w:sz w:val="20"/>
                <w:szCs w:val="20"/>
              </w:rPr>
            </w:pPr>
            <w:r w:rsidRPr="003E3313">
              <w:rPr>
                <w:rFonts w:asciiTheme="minorBidi" w:hAnsiTheme="minorBidi"/>
                <w:sz w:val="20"/>
                <w:szCs w:val="20"/>
              </w:rPr>
              <w:t xml:space="preserve">The Supplier must provide at least two (2) consultants who will provide the services simultaneously and who, within the last 3 (three) years prior to the initial tender submission deadline, have each successfully completed* at least 5 (five) </w:t>
            </w:r>
            <w:r>
              <w:rPr>
                <w:rFonts w:asciiTheme="minorBidi" w:hAnsiTheme="minorBidi"/>
                <w:sz w:val="20"/>
                <w:szCs w:val="20"/>
              </w:rPr>
              <w:t xml:space="preserve">C-level </w:t>
            </w:r>
            <w:r w:rsidRPr="003E3313">
              <w:rPr>
                <w:rFonts w:asciiTheme="minorBidi" w:hAnsiTheme="minorBidi"/>
                <w:sz w:val="20"/>
                <w:szCs w:val="20"/>
              </w:rPr>
              <w:t>recruitment assignments of which at least 1 (one) recruitment assignment involved a candidate relocating to work in a country different from the one in which the candidate was previously employed.</w:t>
            </w:r>
          </w:p>
          <w:p w14:paraId="043588A8" w14:textId="77777777" w:rsidR="00EB5A1E" w:rsidRPr="003E3313" w:rsidRDefault="00EB5A1E" w:rsidP="005A0E4D">
            <w:pPr>
              <w:contextualSpacing/>
              <w:jc w:val="both"/>
              <w:rPr>
                <w:rFonts w:asciiTheme="minorBidi" w:hAnsiTheme="minorBidi"/>
                <w:sz w:val="20"/>
                <w:szCs w:val="20"/>
              </w:rPr>
            </w:pPr>
          </w:p>
          <w:p w14:paraId="14C834BB" w14:textId="77777777" w:rsidR="00EB5A1E" w:rsidRPr="003E3313" w:rsidRDefault="00EB5A1E" w:rsidP="005A0E4D">
            <w:pPr>
              <w:contextualSpacing/>
              <w:jc w:val="both"/>
              <w:rPr>
                <w:rFonts w:asciiTheme="minorBidi" w:hAnsiTheme="minorBidi"/>
                <w:sz w:val="20"/>
                <w:szCs w:val="20"/>
              </w:rPr>
            </w:pPr>
            <w:r w:rsidRPr="003E3313">
              <w:rPr>
                <w:rFonts w:asciiTheme="minorBidi" w:hAnsiTheme="minorBidi"/>
                <w:sz w:val="20"/>
                <w:szCs w:val="20"/>
              </w:rPr>
              <w:t>*</w:t>
            </w:r>
            <w:r w:rsidRPr="00366910">
              <w:rPr>
                <w:rFonts w:asciiTheme="minorBidi" w:hAnsiTheme="minorBidi"/>
                <w:sz w:val="20"/>
                <w:szCs w:val="20"/>
              </w:rPr>
              <w:t xml:space="preserve"> A recruitment assignment shall be considered successfully completed </w:t>
            </w:r>
            <w:r>
              <w:rPr>
                <w:rFonts w:asciiTheme="minorBidi" w:hAnsiTheme="minorBidi"/>
                <w:sz w:val="20"/>
                <w:szCs w:val="20"/>
              </w:rPr>
              <w:t>if</w:t>
            </w:r>
            <w:r w:rsidRPr="00366910">
              <w:rPr>
                <w:rFonts w:asciiTheme="minorBidi" w:hAnsiTheme="minorBidi"/>
                <w:sz w:val="20"/>
                <w:szCs w:val="20"/>
              </w:rPr>
              <w:t xml:space="preserve"> an employment contract has been signed with the selected candidate.</w:t>
            </w:r>
          </w:p>
        </w:tc>
        <w:tc>
          <w:tcPr>
            <w:tcW w:w="5882" w:type="dxa"/>
            <w:tcBorders>
              <w:bottom w:val="single" w:sz="4" w:space="0" w:color="auto"/>
            </w:tcBorders>
          </w:tcPr>
          <w:p w14:paraId="5F9B970A" w14:textId="77777777" w:rsidR="00EB5A1E" w:rsidRDefault="00EB5A1E" w:rsidP="005A0E4D">
            <w:pPr>
              <w:tabs>
                <w:tab w:val="left" w:pos="567"/>
              </w:tabs>
              <w:jc w:val="both"/>
              <w:rPr>
                <w:rFonts w:asciiTheme="minorBidi" w:eastAsia="Yu Mincho" w:hAnsiTheme="minorBidi"/>
                <w:sz w:val="20"/>
                <w:szCs w:val="20"/>
              </w:rPr>
            </w:pPr>
            <w:r w:rsidRPr="00E51BFE">
              <w:rPr>
                <w:rFonts w:asciiTheme="minorBidi" w:eastAsia="Yu Mincho" w:hAnsiTheme="minorBidi"/>
                <w:sz w:val="20"/>
                <w:szCs w:val="20"/>
              </w:rPr>
              <w:t>The following documents shall be submitted:</w:t>
            </w:r>
          </w:p>
          <w:p w14:paraId="460F3DE0" w14:textId="77777777" w:rsidR="007058BD" w:rsidRPr="00E51BFE" w:rsidRDefault="007058BD" w:rsidP="005A0E4D">
            <w:pPr>
              <w:tabs>
                <w:tab w:val="left" w:pos="567"/>
              </w:tabs>
              <w:jc w:val="both"/>
              <w:rPr>
                <w:rFonts w:asciiTheme="minorBidi" w:eastAsia="Yu Mincho" w:hAnsiTheme="minorBidi"/>
                <w:sz w:val="20"/>
                <w:szCs w:val="20"/>
              </w:rPr>
            </w:pPr>
          </w:p>
          <w:p w14:paraId="6EFE41CE" w14:textId="42269889" w:rsidR="00EB5A1E" w:rsidRPr="00E51BFE" w:rsidRDefault="007058BD" w:rsidP="007058BD">
            <w:pPr>
              <w:tabs>
                <w:tab w:val="left" w:pos="567"/>
              </w:tabs>
              <w:jc w:val="both"/>
              <w:rPr>
                <w:rFonts w:asciiTheme="minorBidi" w:eastAsia="Yu Mincho" w:hAnsiTheme="minorBidi"/>
                <w:sz w:val="20"/>
                <w:szCs w:val="20"/>
              </w:rPr>
            </w:pPr>
            <w:r>
              <w:rPr>
                <w:rFonts w:asciiTheme="minorBidi" w:eastAsia="Yu Mincho" w:hAnsiTheme="minorBidi"/>
                <w:sz w:val="20"/>
                <w:szCs w:val="20"/>
              </w:rPr>
              <w:t xml:space="preserve">1) </w:t>
            </w:r>
            <w:r w:rsidR="00EB5A1E" w:rsidRPr="00E51BFE">
              <w:rPr>
                <w:rFonts w:asciiTheme="minorBidi" w:eastAsia="Yu Mincho" w:hAnsiTheme="minorBidi"/>
                <w:sz w:val="20"/>
                <w:szCs w:val="20"/>
              </w:rPr>
              <w:t xml:space="preserve">A completed Annex to the </w:t>
            </w:r>
            <w:r w:rsidR="0064585E">
              <w:rPr>
                <w:rFonts w:asciiTheme="minorBidi" w:eastAsia="Yu Mincho" w:hAnsiTheme="minorBidi"/>
                <w:sz w:val="20"/>
                <w:szCs w:val="20"/>
              </w:rPr>
              <w:t>SPC</w:t>
            </w:r>
            <w:r w:rsidR="00EB5A1E" w:rsidRPr="00E51BFE">
              <w:rPr>
                <w:rFonts w:asciiTheme="minorBidi" w:eastAsia="Yu Mincho" w:hAnsiTheme="minorBidi"/>
                <w:sz w:val="20"/>
                <w:szCs w:val="20"/>
              </w:rPr>
              <w:t xml:space="preserve"> “List of Proposed Specialists”, providing information on the </w:t>
            </w:r>
            <w:r w:rsidR="00EB5A1E">
              <w:rPr>
                <w:rFonts w:asciiTheme="minorBidi" w:eastAsia="Yu Mincho" w:hAnsiTheme="minorBidi"/>
                <w:sz w:val="20"/>
                <w:szCs w:val="20"/>
              </w:rPr>
              <w:t>C</w:t>
            </w:r>
            <w:r w:rsidR="00EB5A1E" w:rsidRPr="00E51BFE">
              <w:rPr>
                <w:rFonts w:asciiTheme="minorBidi" w:eastAsia="Yu Mincho" w:hAnsiTheme="minorBidi"/>
                <w:sz w:val="20"/>
                <w:szCs w:val="20"/>
              </w:rPr>
              <w:t>-level executive recruitment assignments completed by the proposed specialists (indicating the client, position title, project completion date, the country to which the candidate relocated**, and the country from which the candidate relocated).</w:t>
            </w:r>
          </w:p>
          <w:p w14:paraId="2B2F809C" w14:textId="31D8F211" w:rsidR="00EB5A1E" w:rsidRPr="00E51BFE" w:rsidRDefault="007058BD" w:rsidP="007058BD">
            <w:pPr>
              <w:tabs>
                <w:tab w:val="left" w:pos="567"/>
              </w:tabs>
              <w:jc w:val="both"/>
              <w:rPr>
                <w:rFonts w:asciiTheme="minorBidi" w:eastAsia="Yu Mincho" w:hAnsiTheme="minorBidi"/>
                <w:sz w:val="20"/>
                <w:szCs w:val="20"/>
              </w:rPr>
            </w:pPr>
            <w:r>
              <w:rPr>
                <w:rFonts w:asciiTheme="minorBidi" w:eastAsia="Yu Mincho" w:hAnsiTheme="minorBidi"/>
                <w:sz w:val="20"/>
                <w:szCs w:val="20"/>
              </w:rPr>
              <w:t xml:space="preserve">2) </w:t>
            </w:r>
            <w:r w:rsidR="00EB5A1E" w:rsidRPr="00E51BFE">
              <w:rPr>
                <w:rFonts w:asciiTheme="minorBidi" w:eastAsia="Yu Mincho" w:hAnsiTheme="minorBidi"/>
                <w:sz w:val="20"/>
                <w:szCs w:val="20"/>
              </w:rPr>
              <w:t>Documents evidencing the employment relationship between the proposed specialists and the Supplier.</w:t>
            </w:r>
          </w:p>
          <w:p w14:paraId="3B5D486A" w14:textId="77777777" w:rsidR="007058BD" w:rsidRDefault="007058BD" w:rsidP="005A0E4D">
            <w:pPr>
              <w:tabs>
                <w:tab w:val="left" w:pos="567"/>
              </w:tabs>
              <w:jc w:val="both"/>
              <w:rPr>
                <w:rFonts w:asciiTheme="minorBidi" w:eastAsia="Yu Mincho" w:hAnsiTheme="minorBidi"/>
                <w:sz w:val="20"/>
                <w:szCs w:val="20"/>
              </w:rPr>
            </w:pPr>
          </w:p>
          <w:p w14:paraId="5865B56A" w14:textId="27F9F5F4" w:rsidR="00EB5A1E" w:rsidRPr="00E51BFE" w:rsidRDefault="00EB5A1E" w:rsidP="005A0E4D">
            <w:pPr>
              <w:tabs>
                <w:tab w:val="left" w:pos="567"/>
              </w:tabs>
              <w:jc w:val="both"/>
              <w:rPr>
                <w:rFonts w:asciiTheme="minorBidi" w:eastAsia="Yu Mincho" w:hAnsiTheme="minorBidi"/>
                <w:sz w:val="20"/>
                <w:szCs w:val="20"/>
              </w:rPr>
            </w:pPr>
            <w:r w:rsidRPr="00E51BFE">
              <w:rPr>
                <w:rFonts w:asciiTheme="minorBidi" w:eastAsia="Yu Mincho" w:hAnsiTheme="minorBidi"/>
                <w:sz w:val="20"/>
                <w:szCs w:val="20"/>
              </w:rPr>
              <w:t>Notes:</w:t>
            </w:r>
          </w:p>
          <w:p w14:paraId="50ED8E0E" w14:textId="19C32E05" w:rsidR="00EB5A1E" w:rsidRDefault="007058BD" w:rsidP="005A0E4D">
            <w:pPr>
              <w:tabs>
                <w:tab w:val="left" w:pos="567"/>
              </w:tabs>
              <w:jc w:val="both"/>
              <w:rPr>
                <w:rFonts w:asciiTheme="minorBidi" w:hAnsiTheme="minorBidi"/>
                <w:sz w:val="20"/>
                <w:szCs w:val="20"/>
              </w:rPr>
            </w:pPr>
            <w:r>
              <w:rPr>
                <w:rFonts w:asciiTheme="minorBidi" w:hAnsiTheme="minorBidi"/>
                <w:sz w:val="20"/>
                <w:szCs w:val="20"/>
              </w:rPr>
              <w:t xml:space="preserve">- </w:t>
            </w:r>
            <w:r w:rsidR="00EB5A1E" w:rsidRPr="00EC3B5E">
              <w:rPr>
                <w:rFonts w:asciiTheme="minorBidi" w:hAnsiTheme="minorBidi"/>
                <w:sz w:val="20"/>
                <w:szCs w:val="20"/>
              </w:rPr>
              <w:t xml:space="preserve">During the procurement procedure, the </w:t>
            </w:r>
            <w:r w:rsidR="0064585E">
              <w:rPr>
                <w:rFonts w:asciiTheme="minorBidi" w:hAnsiTheme="minorBidi"/>
                <w:sz w:val="20"/>
                <w:szCs w:val="20"/>
              </w:rPr>
              <w:t>Buyer</w:t>
            </w:r>
            <w:r w:rsidR="00EB5A1E" w:rsidRPr="00EC3B5E">
              <w:rPr>
                <w:rFonts w:asciiTheme="minorBidi" w:hAnsiTheme="minorBidi"/>
                <w:sz w:val="20"/>
                <w:szCs w:val="20"/>
              </w:rPr>
              <w:t xml:space="preserve"> may request additional documents evidencing the stated facts.</w:t>
            </w:r>
          </w:p>
          <w:p w14:paraId="446F942A" w14:textId="77777777" w:rsidR="00EB5A1E" w:rsidRPr="006E78E9" w:rsidRDefault="00EB5A1E" w:rsidP="005A0E4D">
            <w:pPr>
              <w:tabs>
                <w:tab w:val="left" w:pos="567"/>
              </w:tabs>
              <w:jc w:val="both"/>
              <w:rPr>
                <w:rFonts w:asciiTheme="minorBidi" w:eastAsia="Yu Mincho" w:hAnsiTheme="minorBidi"/>
                <w:sz w:val="20"/>
                <w:szCs w:val="20"/>
              </w:rPr>
            </w:pPr>
            <w:r w:rsidRPr="00E51BFE">
              <w:rPr>
                <w:rFonts w:asciiTheme="minorBidi" w:eastAsia="Yu Mincho" w:hAnsiTheme="minorBidi"/>
                <w:sz w:val="20"/>
                <w:szCs w:val="20"/>
              </w:rPr>
              <w:t>** Fully remote work shall not be considered as relocation.</w:t>
            </w:r>
          </w:p>
        </w:tc>
        <w:tc>
          <w:tcPr>
            <w:tcW w:w="2546" w:type="dxa"/>
            <w:tcBorders>
              <w:bottom w:val="single" w:sz="4" w:space="0" w:color="auto"/>
            </w:tcBorders>
          </w:tcPr>
          <w:p w14:paraId="0793EA60" w14:textId="77777777" w:rsidR="00EB5A1E" w:rsidRPr="00366910" w:rsidRDefault="00EB5A1E" w:rsidP="005A0E4D">
            <w:pPr>
              <w:jc w:val="both"/>
              <w:rPr>
                <w:rFonts w:ascii="Arial" w:hAnsi="Arial" w:cs="Arial"/>
                <w:sz w:val="20"/>
                <w:szCs w:val="20"/>
              </w:rPr>
            </w:pP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2BDB9" w14:textId="77777777" w:rsidR="005D4CCD" w:rsidRDefault="005D4CCD" w:rsidP="003D7908">
      <w:pPr>
        <w:spacing w:after="0" w:line="240" w:lineRule="auto"/>
      </w:pPr>
      <w:r>
        <w:separator/>
      </w:r>
    </w:p>
  </w:endnote>
  <w:endnote w:type="continuationSeparator" w:id="0">
    <w:p w14:paraId="4DA17452" w14:textId="77777777" w:rsidR="005D4CCD" w:rsidRDefault="005D4CCD" w:rsidP="003D7908">
      <w:pPr>
        <w:spacing w:after="0" w:line="240" w:lineRule="auto"/>
      </w:pPr>
      <w:r>
        <w:continuationSeparator/>
      </w:r>
    </w:p>
  </w:endnote>
  <w:endnote w:type="continuationNotice" w:id="1">
    <w:p w14:paraId="618D3566" w14:textId="77777777" w:rsidR="005D4CCD" w:rsidRDefault="005D4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D64D" w14:textId="77777777" w:rsidR="005D4CCD" w:rsidRDefault="005D4CCD" w:rsidP="003D7908">
      <w:pPr>
        <w:spacing w:after="0" w:line="240" w:lineRule="auto"/>
      </w:pPr>
      <w:r>
        <w:separator/>
      </w:r>
    </w:p>
  </w:footnote>
  <w:footnote w:type="continuationSeparator" w:id="0">
    <w:p w14:paraId="16FC8C49" w14:textId="77777777" w:rsidR="005D4CCD" w:rsidRDefault="005D4CCD" w:rsidP="003D7908">
      <w:pPr>
        <w:spacing w:after="0" w:line="240" w:lineRule="auto"/>
      </w:pPr>
      <w:r>
        <w:continuationSeparator/>
      </w:r>
    </w:p>
  </w:footnote>
  <w:footnote w:type="continuationNotice" w:id="1">
    <w:p w14:paraId="6BDA2631" w14:textId="77777777" w:rsidR="005D4CCD" w:rsidRDefault="005D4CCD">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B8B722"/>
    <w:multiLevelType w:val="hybridMultilevel"/>
    <w:tmpl w:val="3B0833FE"/>
    <w:lvl w:ilvl="0" w:tplc="0D2CCEB8">
      <w:start w:val="1"/>
      <w:numFmt w:val="decimal"/>
      <w:lvlText w:val="%1)"/>
      <w:lvlJc w:val="left"/>
      <w:pPr>
        <w:ind w:left="720" w:hanging="360"/>
      </w:pPr>
    </w:lvl>
    <w:lvl w:ilvl="1" w:tplc="00A86DC6">
      <w:start w:val="1"/>
      <w:numFmt w:val="lowerLetter"/>
      <w:lvlText w:val="%2."/>
      <w:lvlJc w:val="left"/>
      <w:pPr>
        <w:ind w:left="1440" w:hanging="360"/>
      </w:pPr>
    </w:lvl>
    <w:lvl w:ilvl="2" w:tplc="BC3CF050">
      <w:start w:val="1"/>
      <w:numFmt w:val="lowerRoman"/>
      <w:lvlText w:val="%3."/>
      <w:lvlJc w:val="right"/>
      <w:pPr>
        <w:ind w:left="2160" w:hanging="180"/>
      </w:pPr>
    </w:lvl>
    <w:lvl w:ilvl="3" w:tplc="C1C64CBC">
      <w:start w:val="1"/>
      <w:numFmt w:val="decimal"/>
      <w:lvlText w:val="%4."/>
      <w:lvlJc w:val="left"/>
      <w:pPr>
        <w:ind w:left="2880" w:hanging="360"/>
      </w:pPr>
    </w:lvl>
    <w:lvl w:ilvl="4" w:tplc="4FDC09C0">
      <w:start w:val="1"/>
      <w:numFmt w:val="lowerLetter"/>
      <w:lvlText w:val="%5."/>
      <w:lvlJc w:val="left"/>
      <w:pPr>
        <w:ind w:left="3600" w:hanging="360"/>
      </w:pPr>
    </w:lvl>
    <w:lvl w:ilvl="5" w:tplc="837A4EFE">
      <w:start w:val="1"/>
      <w:numFmt w:val="lowerRoman"/>
      <w:lvlText w:val="%6."/>
      <w:lvlJc w:val="right"/>
      <w:pPr>
        <w:ind w:left="4320" w:hanging="180"/>
      </w:pPr>
    </w:lvl>
    <w:lvl w:ilvl="6" w:tplc="E1C6FA7C">
      <w:start w:val="1"/>
      <w:numFmt w:val="decimal"/>
      <w:lvlText w:val="%7."/>
      <w:lvlJc w:val="left"/>
      <w:pPr>
        <w:ind w:left="5040" w:hanging="360"/>
      </w:pPr>
    </w:lvl>
    <w:lvl w:ilvl="7" w:tplc="F67237AE">
      <w:start w:val="1"/>
      <w:numFmt w:val="lowerLetter"/>
      <w:lvlText w:val="%8."/>
      <w:lvlJc w:val="left"/>
      <w:pPr>
        <w:ind w:left="5760" w:hanging="360"/>
      </w:pPr>
    </w:lvl>
    <w:lvl w:ilvl="8" w:tplc="6DA23C10">
      <w:start w:val="1"/>
      <w:numFmt w:val="lowerRoman"/>
      <w:lvlText w:val="%9."/>
      <w:lvlJc w:val="right"/>
      <w:pPr>
        <w:ind w:left="6480" w:hanging="180"/>
      </w:p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950D03"/>
    <w:multiLevelType w:val="multilevel"/>
    <w:tmpl w:val="97F0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173E12"/>
    <w:multiLevelType w:val="multilevel"/>
    <w:tmpl w:val="14C64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D618FB"/>
    <w:multiLevelType w:val="hybridMultilevel"/>
    <w:tmpl w:val="3B0833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3"/>
  </w:num>
  <w:num w:numId="2" w16cid:durableId="844562966">
    <w:abstractNumId w:val="15"/>
  </w:num>
  <w:num w:numId="3" w16cid:durableId="1682775066">
    <w:abstractNumId w:val="16"/>
  </w:num>
  <w:num w:numId="4" w16cid:durableId="1093664921">
    <w:abstractNumId w:val="1"/>
  </w:num>
  <w:num w:numId="5" w16cid:durableId="1463231814">
    <w:abstractNumId w:val="5"/>
  </w:num>
  <w:num w:numId="6" w16cid:durableId="1165897368">
    <w:abstractNumId w:val="10"/>
  </w:num>
  <w:num w:numId="7" w16cid:durableId="401871590">
    <w:abstractNumId w:val="12"/>
  </w:num>
  <w:num w:numId="8" w16cid:durableId="1775638317">
    <w:abstractNumId w:val="14"/>
  </w:num>
  <w:num w:numId="9" w16cid:durableId="2095277955">
    <w:abstractNumId w:val="20"/>
  </w:num>
  <w:num w:numId="10" w16cid:durableId="1890797958">
    <w:abstractNumId w:val="18"/>
  </w:num>
  <w:num w:numId="11" w16cid:durableId="874342589">
    <w:abstractNumId w:val="19"/>
  </w:num>
  <w:num w:numId="12" w16cid:durableId="711466002">
    <w:abstractNumId w:val="6"/>
  </w:num>
  <w:num w:numId="13" w16cid:durableId="762535155">
    <w:abstractNumId w:val="2"/>
  </w:num>
  <w:num w:numId="14" w16cid:durableId="1587108810">
    <w:abstractNumId w:val="4"/>
  </w:num>
  <w:num w:numId="15" w16cid:durableId="1073309877">
    <w:abstractNumId w:val="13"/>
  </w:num>
  <w:num w:numId="16" w16cid:durableId="1058430198">
    <w:abstractNumId w:val="3"/>
  </w:num>
  <w:num w:numId="17" w16cid:durableId="845942184">
    <w:abstractNumId w:val="9"/>
  </w:num>
  <w:num w:numId="18" w16cid:durableId="140509944">
    <w:abstractNumId w:val="0"/>
  </w:num>
  <w:num w:numId="19" w16cid:durableId="152717884">
    <w:abstractNumId w:val="7"/>
  </w:num>
  <w:num w:numId="20" w16cid:durableId="1094672404">
    <w:abstractNumId w:val="11"/>
  </w:num>
  <w:num w:numId="21" w16cid:durableId="1019350319">
    <w:abstractNumId w:val="21"/>
  </w:num>
  <w:num w:numId="22" w16cid:durableId="322589938">
    <w:abstractNumId w:val="17"/>
  </w:num>
  <w:num w:numId="23" w16cid:durableId="16371030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5956681">
    <w:abstractNumId w:val="8"/>
  </w:num>
  <w:num w:numId="25" w16cid:durableId="2478152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44475"/>
    <w:rsid w:val="00053C4A"/>
    <w:rsid w:val="00055592"/>
    <w:rsid w:val="00060979"/>
    <w:rsid w:val="00063715"/>
    <w:rsid w:val="000716BE"/>
    <w:rsid w:val="00072F8E"/>
    <w:rsid w:val="00084313"/>
    <w:rsid w:val="00096C46"/>
    <w:rsid w:val="000A1C8F"/>
    <w:rsid w:val="000F0952"/>
    <w:rsid w:val="00100D85"/>
    <w:rsid w:val="001124A0"/>
    <w:rsid w:val="00116241"/>
    <w:rsid w:val="00122BDB"/>
    <w:rsid w:val="00123CFD"/>
    <w:rsid w:val="0012452A"/>
    <w:rsid w:val="00125260"/>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3EA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37918"/>
    <w:rsid w:val="00440D08"/>
    <w:rsid w:val="00443362"/>
    <w:rsid w:val="00452F2E"/>
    <w:rsid w:val="00456134"/>
    <w:rsid w:val="0045630C"/>
    <w:rsid w:val="00470D57"/>
    <w:rsid w:val="0047231E"/>
    <w:rsid w:val="00473C8B"/>
    <w:rsid w:val="004742B2"/>
    <w:rsid w:val="00482C05"/>
    <w:rsid w:val="0049569C"/>
    <w:rsid w:val="004963D1"/>
    <w:rsid w:val="00496591"/>
    <w:rsid w:val="004A3794"/>
    <w:rsid w:val="004D7855"/>
    <w:rsid w:val="004E4268"/>
    <w:rsid w:val="004E50D6"/>
    <w:rsid w:val="004E58C2"/>
    <w:rsid w:val="004E7212"/>
    <w:rsid w:val="004F2FCD"/>
    <w:rsid w:val="004F54A7"/>
    <w:rsid w:val="005002C8"/>
    <w:rsid w:val="00500AB3"/>
    <w:rsid w:val="00500C3C"/>
    <w:rsid w:val="00502155"/>
    <w:rsid w:val="00510B84"/>
    <w:rsid w:val="0052581B"/>
    <w:rsid w:val="00525A3F"/>
    <w:rsid w:val="0053115F"/>
    <w:rsid w:val="0053336D"/>
    <w:rsid w:val="00540AB7"/>
    <w:rsid w:val="005714B8"/>
    <w:rsid w:val="00581DA2"/>
    <w:rsid w:val="005A0E4D"/>
    <w:rsid w:val="005A338F"/>
    <w:rsid w:val="005A4004"/>
    <w:rsid w:val="005A7B5D"/>
    <w:rsid w:val="005B7E6C"/>
    <w:rsid w:val="005D14B6"/>
    <w:rsid w:val="005D4CCD"/>
    <w:rsid w:val="005D7F5F"/>
    <w:rsid w:val="005E2F2A"/>
    <w:rsid w:val="005E3969"/>
    <w:rsid w:val="005E6CB3"/>
    <w:rsid w:val="005F04C6"/>
    <w:rsid w:val="005F3B35"/>
    <w:rsid w:val="0060090A"/>
    <w:rsid w:val="00602BE2"/>
    <w:rsid w:val="00602BEA"/>
    <w:rsid w:val="00626F2D"/>
    <w:rsid w:val="00634CF8"/>
    <w:rsid w:val="00637B2A"/>
    <w:rsid w:val="006452A5"/>
    <w:rsid w:val="0064585E"/>
    <w:rsid w:val="0068120F"/>
    <w:rsid w:val="006A686F"/>
    <w:rsid w:val="006B393B"/>
    <w:rsid w:val="006C4D53"/>
    <w:rsid w:val="006D10EB"/>
    <w:rsid w:val="006D470A"/>
    <w:rsid w:val="006E5C59"/>
    <w:rsid w:val="006F09A1"/>
    <w:rsid w:val="007058BD"/>
    <w:rsid w:val="00714B4E"/>
    <w:rsid w:val="00725CFC"/>
    <w:rsid w:val="00741708"/>
    <w:rsid w:val="00741A41"/>
    <w:rsid w:val="007462FE"/>
    <w:rsid w:val="00751F2B"/>
    <w:rsid w:val="007547A3"/>
    <w:rsid w:val="00756957"/>
    <w:rsid w:val="00766C20"/>
    <w:rsid w:val="00772994"/>
    <w:rsid w:val="00781FAA"/>
    <w:rsid w:val="00791C74"/>
    <w:rsid w:val="00795A24"/>
    <w:rsid w:val="00797BF9"/>
    <w:rsid w:val="00797ECB"/>
    <w:rsid w:val="007A379E"/>
    <w:rsid w:val="007B0892"/>
    <w:rsid w:val="007C2AB1"/>
    <w:rsid w:val="007C320B"/>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B7ED5"/>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44F2"/>
    <w:rsid w:val="00B47478"/>
    <w:rsid w:val="00B476F2"/>
    <w:rsid w:val="00B516D3"/>
    <w:rsid w:val="00B67C46"/>
    <w:rsid w:val="00B67FD9"/>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B05F0"/>
    <w:rsid w:val="00CC283B"/>
    <w:rsid w:val="00CD7864"/>
    <w:rsid w:val="00CF65E3"/>
    <w:rsid w:val="00D11630"/>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13A41"/>
    <w:rsid w:val="00E21F74"/>
    <w:rsid w:val="00E27FB4"/>
    <w:rsid w:val="00E36C26"/>
    <w:rsid w:val="00E40606"/>
    <w:rsid w:val="00E45E44"/>
    <w:rsid w:val="00E641CA"/>
    <w:rsid w:val="00E656F9"/>
    <w:rsid w:val="00E71254"/>
    <w:rsid w:val="00E72DE2"/>
    <w:rsid w:val="00E77AE3"/>
    <w:rsid w:val="00E8343E"/>
    <w:rsid w:val="00E91EA8"/>
    <w:rsid w:val="00EA2E71"/>
    <w:rsid w:val="00EB5A1E"/>
    <w:rsid w:val="00EB7BB6"/>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0D7A"/>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 w:val="0762B56E"/>
    <w:rsid w:val="3D629EFD"/>
    <w:rsid w:val="3EE79DA7"/>
    <w:rsid w:val="4DEB2B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C3163636-3F9D-4241-8380-AF62A4377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A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EB5A1E"/>
  </w:style>
  <w:style w:type="character" w:customStyle="1" w:styleId="ui-provider">
    <w:name w:val="ui-provider"/>
    <w:basedOn w:val="DefaultParagraphFont"/>
    <w:rsid w:val="00EB5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28EC0289-FA7A-496D-9EA6-46EBF3FB7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19364</Words>
  <Characters>11038</Characters>
  <Application>Microsoft Office Word</Application>
  <DocSecurity>0</DocSecurity>
  <Lines>91</Lines>
  <Paragraphs>60</Paragraphs>
  <ScaleCrop>false</ScaleCrop>
  <Company/>
  <LinksUpToDate>false</LinksUpToDate>
  <CharactersWithSpaces>30342</CharactersWithSpaces>
  <SharedDoc>false</SharedDoc>
  <HLinks>
    <vt:vector size="138" baseType="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3342378</vt:i4>
      </vt:variant>
      <vt:variant>
        <vt:i4>60</vt:i4>
      </vt:variant>
      <vt:variant>
        <vt:i4>0</vt:i4>
      </vt:variant>
      <vt:variant>
        <vt:i4>5</vt:i4>
      </vt:variant>
      <vt:variant>
        <vt:lpwstr>https://ec.europa.eu/tools/ecertis/</vt:lpwstr>
      </vt:variant>
      <vt:variant>
        <vt:lpwstr>/homePage</vt:lpwstr>
      </vt:variant>
      <vt:variant>
        <vt:i4>3342378</vt:i4>
      </vt:variant>
      <vt:variant>
        <vt:i4>57</vt:i4>
      </vt:variant>
      <vt:variant>
        <vt:i4>0</vt:i4>
      </vt:variant>
      <vt:variant>
        <vt:i4>5</vt:i4>
      </vt:variant>
      <vt:variant>
        <vt:lpwstr>https://ec.europa.eu/tools/ecertis/</vt:lpwstr>
      </vt:variant>
      <vt:variant>
        <vt:lpwstr>/homePage</vt:lpwstr>
      </vt:variant>
      <vt:variant>
        <vt:i4>1048595</vt:i4>
      </vt:variant>
      <vt:variant>
        <vt:i4>54</vt:i4>
      </vt:variant>
      <vt:variant>
        <vt:i4>0</vt:i4>
      </vt:variant>
      <vt:variant>
        <vt:i4>5</vt:i4>
      </vt:variant>
      <vt:variant>
        <vt:lpwstr>https://kt.gov.lt/lt/atviri-duomenys/diskvalifikavimas-is-viesuju-pirkimu</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1310807</vt:i4>
      </vt:variant>
      <vt:variant>
        <vt:i4>48</vt:i4>
      </vt:variant>
      <vt:variant>
        <vt:i4>0</vt:i4>
      </vt:variant>
      <vt:variant>
        <vt:i4>5</vt:i4>
      </vt:variant>
      <vt:variant>
        <vt:lpwstr>https://www.vmi.lt/evmi/mokesciu-moketoju-informacija</vt:lpwstr>
      </vt:variant>
      <vt:variant>
        <vt:lpwstr/>
      </vt:variant>
      <vt:variant>
        <vt:i4>3342378</vt:i4>
      </vt:variant>
      <vt:variant>
        <vt:i4>45</vt:i4>
      </vt:variant>
      <vt:variant>
        <vt:i4>0</vt:i4>
      </vt:variant>
      <vt:variant>
        <vt:i4>5</vt:i4>
      </vt:variant>
      <vt:variant>
        <vt:lpwstr>https://ec.europa.eu/tools/ecertis/</vt:lpwstr>
      </vt:variant>
      <vt:variant>
        <vt:lpwstr>/homePage</vt:lpwstr>
      </vt:variant>
      <vt:variant>
        <vt:i4>3211373</vt:i4>
      </vt:variant>
      <vt:variant>
        <vt:i4>42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39</vt:i4>
      </vt:variant>
      <vt:variant>
        <vt:i4>0</vt:i4>
      </vt:variant>
      <vt:variant>
        <vt:i4>5</vt:i4>
      </vt:variant>
      <vt:variant>
        <vt:lpwstr>https://www.registrucentras.lt/jar/p/index.php</vt:lpwstr>
      </vt:variant>
      <vt:variant>
        <vt:lpwstr/>
      </vt:variant>
      <vt:variant>
        <vt:i4>3342378</vt:i4>
      </vt:variant>
      <vt:variant>
        <vt:i4>36</vt:i4>
      </vt:variant>
      <vt:variant>
        <vt:i4>0</vt:i4>
      </vt:variant>
      <vt:variant>
        <vt:i4>5</vt:i4>
      </vt:variant>
      <vt:variant>
        <vt:lpwstr>https://ec.europa.eu/tools/ecertis/</vt:lpwstr>
      </vt:variant>
      <vt:variant>
        <vt:lpwstr>/homePage</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30</vt:i4>
      </vt:variant>
      <vt:variant>
        <vt:i4>0</vt:i4>
      </vt:variant>
      <vt:variant>
        <vt:i4>5</vt:i4>
      </vt:variant>
      <vt:variant>
        <vt:lpwstr>https://vpt.lrv.lt/lt/pasalinimo-pagrindai-1/nepatikimu-tiekeju-sarasas-1/</vt:lpwstr>
      </vt:variant>
      <vt:variant>
        <vt:lpwstr/>
      </vt:variant>
      <vt:variant>
        <vt:i4>3342378</vt:i4>
      </vt:variant>
      <vt:variant>
        <vt:i4>27</vt:i4>
      </vt:variant>
      <vt:variant>
        <vt:i4>0</vt:i4>
      </vt:variant>
      <vt:variant>
        <vt:i4>5</vt:i4>
      </vt:variant>
      <vt:variant>
        <vt:lpwstr>https://ec.europa.eu/tools/ecertis/</vt:lpwstr>
      </vt:variant>
      <vt:variant>
        <vt:lpwstr>/homePage</vt:lpwstr>
      </vt:variant>
      <vt:variant>
        <vt:i4>3342378</vt:i4>
      </vt:variant>
      <vt:variant>
        <vt:i4>24</vt:i4>
      </vt:variant>
      <vt:variant>
        <vt:i4>0</vt:i4>
      </vt:variant>
      <vt:variant>
        <vt:i4>5</vt:i4>
      </vt:variant>
      <vt:variant>
        <vt:lpwstr>https://ec.europa.eu/tools/ecertis/</vt:lpwstr>
      </vt:variant>
      <vt:variant>
        <vt:lpwstr>/homePage</vt:lpwstr>
      </vt:variant>
      <vt:variant>
        <vt:i4>917504</vt:i4>
      </vt:variant>
      <vt:variant>
        <vt:i4>21</vt:i4>
      </vt:variant>
      <vt:variant>
        <vt:i4>0</vt:i4>
      </vt:variant>
      <vt:variant>
        <vt:i4>5</vt:i4>
      </vt:variant>
      <vt:variant>
        <vt:lpwstr>https://vpt.lrv.lt/lt/pasalinimo-pagrindai-1/melaginga-informacija-pateikusiu-tiekeju-sarasas-6/</vt:lpwstr>
      </vt:variant>
      <vt:variant>
        <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3342378</vt:i4>
      </vt:variant>
      <vt:variant>
        <vt:i4>0</vt:i4>
      </vt:variant>
      <vt:variant>
        <vt:i4>0</vt:i4>
      </vt:variant>
      <vt:variant>
        <vt:i4>5</vt:i4>
      </vt:variant>
      <vt:variant>
        <vt:lpwstr>https://ec.europa.eu/tools/ecertis/</vt:lpwstr>
      </vt:variant>
      <vt:variant>
        <vt:lpwstr>/homePage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357</cp:revision>
  <dcterms:created xsi:type="dcterms:W3CDTF">2024-04-17T07:55:00Z</dcterms:created>
  <dcterms:modified xsi:type="dcterms:W3CDTF">2026-06-05T11:56:00Z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docLang">
    <vt:lpwstr>en</vt:lpwstr>
  </property>
  <property fmtid="{D5CDD505-2E9C-101B-9397-08002B2CF9AE}" pid="4" name="MediaServiceImageTags">
    <vt:lpwstr/>
  </property>
</Properties>
</file>